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right="0" w:rightChars="0" w:firstLine="0" w:firstLineChars="0"/>
        <w:jc w:val="center"/>
        <w:rPr>
          <w:rFonts w:hint="eastAsia" w:ascii="方正小标宋简体" w:hAnsi="方正小标宋简体" w:eastAsia="方正小标宋简体" w:cs="方正小标宋简体"/>
          <w:sz w:val="44"/>
          <w:szCs w:val="44"/>
        </w:rPr>
      </w:pPr>
    </w:p>
    <w:p>
      <w:pPr>
        <w:ind w:left="0" w:leftChars="0" w:right="0" w:rightChars="0" w:firstLine="0" w:firstLineChars="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2016年财政绩效评价工作总结</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w:t>
      </w:r>
    </w:p>
    <w:p>
      <w:pPr>
        <w:ind w:firstLine="640" w:firstLineChars="200"/>
        <w:rPr>
          <w:rFonts w:hint="eastAsia" w:ascii="微软雅黑" w:hAnsi="微软雅黑" w:eastAsia="仿宋_GB2312" w:cs="微软雅黑"/>
          <w:b w:val="0"/>
          <w:i w:val="0"/>
          <w:caps w:val="0"/>
          <w:color w:val="434343"/>
          <w:spacing w:val="0"/>
          <w:kern w:val="0"/>
          <w:sz w:val="32"/>
          <w:szCs w:val="21"/>
          <w:shd w:val="clear" w:color="auto" w:fill="FFFFFF"/>
          <w:lang w:val="en-US" w:eastAsia="zh-CN" w:bidi="ar"/>
        </w:rPr>
      </w:pPr>
      <w:r>
        <w:rPr>
          <w:rFonts w:hint="eastAsia" w:ascii="微软雅黑" w:hAnsi="微软雅黑" w:eastAsia="仿宋_GB2312" w:cs="微软雅黑"/>
          <w:b w:val="0"/>
          <w:i w:val="0"/>
          <w:caps w:val="0"/>
          <w:color w:val="434343"/>
          <w:spacing w:val="0"/>
          <w:kern w:val="0"/>
          <w:sz w:val="32"/>
          <w:szCs w:val="21"/>
          <w:shd w:val="clear" w:color="auto" w:fill="FFFFFF"/>
          <w:lang w:val="en-US" w:eastAsia="zh-CN" w:bidi="ar"/>
        </w:rPr>
        <w:t>2016年，绩效评价工作在上级财政部门的领导下，按照财政厅2016年财政工作任务和2016年绩效评价工作要点的要求，在研究和探索建立“财政支出绩效评价体系”和“行政事业单位资产管理体制”工作框架，扎实推动财政支出绩效评价、行政事业单位资产管理和事业单位改革等方面，较好地完成了各项任务。</w:t>
      </w:r>
    </w:p>
    <w:p>
      <w:pPr>
        <w:ind w:firstLine="640" w:firstLineChars="200"/>
        <w:rPr>
          <w:rFonts w:hint="eastAsia" w:ascii="微软雅黑" w:hAnsi="微软雅黑" w:eastAsia="仿宋_GB2312" w:cs="微软雅黑"/>
          <w:b w:val="0"/>
          <w:i w:val="0"/>
          <w:caps w:val="0"/>
          <w:color w:val="434343"/>
          <w:spacing w:val="0"/>
          <w:kern w:val="0"/>
          <w:sz w:val="32"/>
          <w:szCs w:val="21"/>
          <w:shd w:val="clear" w:color="auto" w:fill="FFFFFF"/>
          <w:lang w:val="en-US" w:eastAsia="zh-CN" w:bidi="ar"/>
        </w:rPr>
      </w:pPr>
      <w:r>
        <w:rPr>
          <w:rFonts w:hint="eastAsia" w:ascii="微软雅黑" w:hAnsi="微软雅黑" w:eastAsia="仿宋_GB2312" w:cs="微软雅黑"/>
          <w:b w:val="0"/>
          <w:i w:val="0"/>
          <w:caps w:val="0"/>
          <w:color w:val="434343"/>
          <w:spacing w:val="0"/>
          <w:kern w:val="0"/>
          <w:sz w:val="32"/>
          <w:szCs w:val="21"/>
          <w:shd w:val="clear" w:color="auto" w:fill="FFFFFF"/>
          <w:lang w:val="en-US" w:eastAsia="zh-CN" w:bidi="ar"/>
        </w:rPr>
        <w:t>一、财政支出绩效评价工作</w:t>
      </w:r>
    </w:p>
    <w:p>
      <w:pPr>
        <w:ind w:firstLine="640" w:firstLineChars="200"/>
        <w:rPr>
          <w:rFonts w:hint="eastAsia" w:ascii="微软雅黑" w:hAnsi="微软雅黑" w:eastAsia="仿宋_GB2312" w:cs="微软雅黑"/>
          <w:b w:val="0"/>
          <w:i w:val="0"/>
          <w:caps w:val="0"/>
          <w:color w:val="434343"/>
          <w:spacing w:val="0"/>
          <w:kern w:val="0"/>
          <w:sz w:val="32"/>
          <w:szCs w:val="21"/>
          <w:shd w:val="clear" w:color="auto" w:fill="FFFFFF"/>
          <w:lang w:val="en-US" w:eastAsia="zh-CN" w:bidi="ar"/>
        </w:rPr>
      </w:pPr>
      <w:r>
        <w:rPr>
          <w:rFonts w:hint="eastAsia" w:ascii="微软雅黑" w:hAnsi="微软雅黑" w:eastAsia="仿宋_GB2312" w:cs="微软雅黑"/>
          <w:b w:val="0"/>
          <w:i w:val="0"/>
          <w:caps w:val="0"/>
          <w:color w:val="434343"/>
          <w:spacing w:val="0"/>
          <w:kern w:val="0"/>
          <w:sz w:val="32"/>
          <w:szCs w:val="21"/>
          <w:shd w:val="clear" w:color="auto" w:fill="FFFFFF"/>
          <w:lang w:val="en-US" w:eastAsia="zh-CN" w:bidi="ar"/>
        </w:rPr>
        <w:t>2016年，财政支出绩效评价工作全面推开，以研究建立财政支出绩效评价指标体系和机制框架、出台财政支出绩效评价办法、组织实施财政支出绩效评价工作为重点，扩大了试点，实现了新突破。主要完成了以下工作：</w:t>
      </w:r>
    </w:p>
    <w:p>
      <w:pPr>
        <w:ind w:firstLine="640" w:firstLineChars="200"/>
        <w:rPr>
          <w:rFonts w:hint="eastAsia" w:ascii="微软雅黑" w:hAnsi="微软雅黑" w:eastAsia="仿宋_GB2312" w:cs="微软雅黑"/>
          <w:b w:val="0"/>
          <w:i w:val="0"/>
          <w:caps w:val="0"/>
          <w:color w:val="434343"/>
          <w:spacing w:val="0"/>
          <w:kern w:val="0"/>
          <w:sz w:val="32"/>
          <w:szCs w:val="21"/>
          <w:shd w:val="clear" w:color="auto" w:fill="FFFFFF"/>
          <w:lang w:val="en-US" w:eastAsia="zh-CN" w:bidi="ar"/>
        </w:rPr>
      </w:pPr>
      <w:r>
        <w:rPr>
          <w:rFonts w:hint="eastAsia" w:ascii="微软雅黑" w:hAnsi="微软雅黑" w:eastAsia="仿宋_GB2312" w:cs="微软雅黑"/>
          <w:b w:val="0"/>
          <w:i w:val="0"/>
          <w:caps w:val="0"/>
          <w:color w:val="434343"/>
          <w:spacing w:val="0"/>
          <w:kern w:val="0"/>
          <w:sz w:val="32"/>
          <w:szCs w:val="21"/>
          <w:shd w:val="clear" w:color="auto" w:fill="FFFFFF"/>
          <w:lang w:val="en-US" w:eastAsia="zh-CN" w:bidi="ar"/>
        </w:rPr>
        <w:t>1．制定了《大武口区支出绩效评价办法》（试行）。办法着重在财政支出绩效评价遵循的工作原则，组织与管理形式，评价对象、内容、方法和程序，以及评价结果应用等方面作了具体规定。</w:t>
      </w:r>
    </w:p>
    <w:p>
      <w:pPr>
        <w:ind w:firstLine="640" w:firstLineChars="200"/>
        <w:rPr>
          <w:rFonts w:hint="eastAsia" w:ascii="微软雅黑" w:hAnsi="微软雅黑" w:eastAsia="仿宋_GB2312" w:cs="微软雅黑"/>
          <w:b w:val="0"/>
          <w:i w:val="0"/>
          <w:caps w:val="0"/>
          <w:color w:val="434343"/>
          <w:spacing w:val="0"/>
          <w:kern w:val="0"/>
          <w:sz w:val="32"/>
          <w:szCs w:val="21"/>
          <w:shd w:val="clear" w:color="auto" w:fill="FFFFFF"/>
          <w:lang w:val="en-US" w:eastAsia="zh-CN" w:bidi="ar"/>
        </w:rPr>
      </w:pPr>
      <w:r>
        <w:rPr>
          <w:rFonts w:hint="eastAsia" w:ascii="微软雅黑" w:hAnsi="微软雅黑" w:eastAsia="仿宋_GB2312" w:cs="微软雅黑"/>
          <w:b w:val="0"/>
          <w:i w:val="0"/>
          <w:caps w:val="0"/>
          <w:color w:val="434343"/>
          <w:spacing w:val="0"/>
          <w:kern w:val="0"/>
          <w:sz w:val="32"/>
          <w:szCs w:val="21"/>
          <w:shd w:val="clear" w:color="auto" w:fill="FFFFFF"/>
          <w:lang w:val="en-US" w:eastAsia="zh-CN" w:bidi="ar"/>
        </w:rPr>
        <w:t>2．开展了劳务移民财政支出绩效评价工作</w:t>
      </w:r>
    </w:p>
    <w:p>
      <w:pPr>
        <w:ind w:firstLine="640" w:firstLineChars="200"/>
        <w:rPr>
          <w:rFonts w:hint="eastAsia" w:ascii="微软雅黑" w:hAnsi="微软雅黑" w:eastAsia="仿宋_GB2312" w:cs="微软雅黑"/>
          <w:b w:val="0"/>
          <w:i w:val="0"/>
          <w:caps w:val="0"/>
          <w:color w:val="434343"/>
          <w:spacing w:val="0"/>
          <w:kern w:val="0"/>
          <w:sz w:val="32"/>
          <w:szCs w:val="21"/>
          <w:shd w:val="clear" w:color="auto" w:fill="FFFFFF"/>
          <w:lang w:val="en-US" w:eastAsia="zh-CN" w:bidi="ar"/>
        </w:rPr>
      </w:pPr>
      <w:r>
        <w:rPr>
          <w:rFonts w:hint="eastAsia" w:ascii="微软雅黑" w:hAnsi="微软雅黑" w:eastAsia="仿宋_GB2312" w:cs="微软雅黑"/>
          <w:b w:val="0"/>
          <w:i w:val="0"/>
          <w:caps w:val="0"/>
          <w:color w:val="434343"/>
          <w:spacing w:val="0"/>
          <w:kern w:val="0"/>
          <w:sz w:val="32"/>
          <w:szCs w:val="21"/>
          <w:shd w:val="clear" w:color="auto" w:fill="FFFFFF"/>
          <w:lang w:val="en-US" w:eastAsia="zh-CN" w:bidi="ar"/>
        </w:rPr>
        <w:t>截至2016年，大武口区财政劳务移民项目实际到位资金36609. 37万元，其中： 中央及自治区补助资金21436. 4 万元、市县财政资金10237 万元、移民自筹2145. 28 万元、社会捐助1722 万元、其他项目整合资金等1068. 69 万元。实际支出33975. 97万元。大武口区搬迁安置劳务移民2520 户，完成了自治区下达的“十二五”目标任务。通过搬迁，移民的居住条件和生活条件、教育条件等都得到了较大改善。累计培训移民6801 人次，完成计划任务1700人次的400%。通过培训，使移民掌握了一技之长，促进了移民从农民向产业工人的转变，收入结构也向多渠道转变。移民创业实体达45 户，星海镇被命名为 “宁夏生态移民创业就业示范基地”。进一步加强了对移民的管理，移民生活基本稳定。</w:t>
      </w:r>
    </w:p>
    <w:p>
      <w:pPr>
        <w:ind w:firstLine="640" w:firstLineChars="200"/>
        <w:rPr>
          <w:rFonts w:hint="eastAsia" w:ascii="微软雅黑" w:hAnsi="微软雅黑" w:eastAsia="仿宋_GB2312" w:cs="微软雅黑"/>
          <w:b w:val="0"/>
          <w:i w:val="0"/>
          <w:caps w:val="0"/>
          <w:color w:val="434343"/>
          <w:spacing w:val="0"/>
          <w:kern w:val="0"/>
          <w:sz w:val="32"/>
          <w:szCs w:val="21"/>
          <w:shd w:val="clear" w:color="auto" w:fill="FFFFFF"/>
          <w:lang w:val="en-US" w:eastAsia="zh-CN" w:bidi="ar"/>
        </w:rPr>
      </w:pPr>
      <w:r>
        <w:rPr>
          <w:rFonts w:hint="eastAsia" w:ascii="微软雅黑" w:hAnsi="微软雅黑" w:eastAsia="仿宋_GB2312" w:cs="微软雅黑"/>
          <w:b w:val="0"/>
          <w:i w:val="0"/>
          <w:caps w:val="0"/>
          <w:color w:val="434343"/>
          <w:spacing w:val="0"/>
          <w:kern w:val="0"/>
          <w:sz w:val="32"/>
          <w:szCs w:val="21"/>
          <w:shd w:val="clear" w:color="auto" w:fill="FFFFFF"/>
          <w:lang w:val="en-US" w:eastAsia="zh-CN" w:bidi="ar"/>
        </w:rPr>
        <w:t>3.开展了最低生活保障财政支出绩效评价工作，进展顺利。年初，会同区民政局开展了最低生活保障财政支出绩效评价工作。按照自治区《最低生孩保障工作绩效考评办法》的具体要求，通过查阅档案资料，实地走访，对低保政策落实情况和资金支付情况进行实地核查。</w:t>
      </w:r>
    </w:p>
    <w:p>
      <w:pPr>
        <w:ind w:firstLine="640" w:firstLineChars="200"/>
        <w:rPr>
          <w:rFonts w:hint="eastAsia" w:ascii="微软雅黑" w:hAnsi="微软雅黑" w:eastAsia="仿宋_GB2312" w:cs="微软雅黑"/>
          <w:b w:val="0"/>
          <w:i w:val="0"/>
          <w:caps w:val="0"/>
          <w:color w:val="434343"/>
          <w:spacing w:val="0"/>
          <w:kern w:val="0"/>
          <w:sz w:val="32"/>
          <w:szCs w:val="21"/>
          <w:shd w:val="clear" w:color="auto" w:fill="FFFFFF"/>
          <w:lang w:val="en-US" w:eastAsia="zh-CN" w:bidi="ar"/>
        </w:rPr>
      </w:pPr>
      <w:r>
        <w:rPr>
          <w:rFonts w:hint="eastAsia" w:ascii="微软雅黑" w:hAnsi="微软雅黑" w:eastAsia="仿宋_GB2312" w:cs="微软雅黑"/>
          <w:b w:val="0"/>
          <w:i w:val="0"/>
          <w:caps w:val="0"/>
          <w:color w:val="434343"/>
          <w:spacing w:val="0"/>
          <w:kern w:val="0"/>
          <w:sz w:val="32"/>
          <w:szCs w:val="21"/>
          <w:shd w:val="clear" w:color="auto" w:fill="FFFFFF"/>
          <w:lang w:val="en-US" w:eastAsia="zh-CN" w:bidi="ar"/>
        </w:rPr>
        <w:t>4.开展了基本公共卫生服务项目财政支出绩效评价工作。3月份，会同区卫计局开展了基本公共卫生服务项目财政支出绩效评价工作，通过检查，我区对基本公共服务项目工作十分重视，项目管理制度比较健全，措施完善有效，服务质量明显提高，群众满意度较往年有所提升。</w:t>
      </w:r>
    </w:p>
    <w:p>
      <w:pPr>
        <w:ind w:firstLine="640" w:firstLineChars="200"/>
        <w:rPr>
          <w:rFonts w:hint="eastAsia" w:ascii="微软雅黑" w:hAnsi="微软雅黑" w:eastAsia="仿宋_GB2312" w:cs="微软雅黑"/>
          <w:b w:val="0"/>
          <w:i w:val="0"/>
          <w:caps w:val="0"/>
          <w:color w:val="434343"/>
          <w:spacing w:val="0"/>
          <w:kern w:val="0"/>
          <w:sz w:val="32"/>
          <w:szCs w:val="21"/>
          <w:shd w:val="clear" w:color="auto" w:fill="FFFFFF"/>
          <w:lang w:val="en-US" w:eastAsia="zh-CN" w:bidi="ar"/>
        </w:rPr>
      </w:pPr>
      <w:r>
        <w:rPr>
          <w:rFonts w:hint="eastAsia" w:ascii="微软雅黑" w:hAnsi="微软雅黑" w:eastAsia="仿宋_GB2312" w:cs="微软雅黑"/>
          <w:b w:val="0"/>
          <w:i w:val="0"/>
          <w:caps w:val="0"/>
          <w:color w:val="434343"/>
          <w:spacing w:val="0"/>
          <w:kern w:val="0"/>
          <w:sz w:val="32"/>
          <w:szCs w:val="21"/>
          <w:shd w:val="clear" w:color="auto" w:fill="FFFFFF"/>
          <w:lang w:val="en-US" w:eastAsia="zh-CN" w:bidi="ar"/>
        </w:rPr>
        <w:t>5.行政事业单位资产管理工作</w:t>
      </w:r>
    </w:p>
    <w:p>
      <w:pPr>
        <w:ind w:firstLine="640" w:firstLineChars="200"/>
        <w:rPr>
          <w:rFonts w:hint="eastAsia" w:ascii="微软雅黑" w:hAnsi="微软雅黑" w:eastAsia="仿宋_GB2312" w:cs="微软雅黑"/>
          <w:b w:val="0"/>
          <w:i w:val="0"/>
          <w:caps w:val="0"/>
          <w:color w:val="434343"/>
          <w:spacing w:val="0"/>
          <w:kern w:val="0"/>
          <w:sz w:val="32"/>
          <w:szCs w:val="21"/>
          <w:shd w:val="clear" w:color="auto" w:fill="FFFFFF"/>
          <w:lang w:val="en-US" w:eastAsia="zh-CN" w:bidi="ar"/>
        </w:rPr>
      </w:pPr>
      <w:r>
        <w:rPr>
          <w:rFonts w:hint="eastAsia" w:ascii="微软雅黑" w:hAnsi="微软雅黑" w:eastAsia="仿宋_GB2312" w:cs="微软雅黑"/>
          <w:b w:val="0"/>
          <w:i w:val="0"/>
          <w:caps w:val="0"/>
          <w:color w:val="434343"/>
          <w:spacing w:val="0"/>
          <w:kern w:val="0"/>
          <w:sz w:val="32"/>
          <w:szCs w:val="21"/>
          <w:shd w:val="clear" w:color="auto" w:fill="FFFFFF"/>
          <w:lang w:val="en-US" w:eastAsia="zh-CN" w:bidi="ar"/>
        </w:rPr>
        <w:t>以贯彻实施“行政事业单位资产管理暂行办法”加强制度规范为重点，结合行政事业单位资产清查工作，有序推进各项工作。结合我区实际，制定了《大武口区行政单位国有资产管理办法》，多次征求部门、专家和厅相关处室意见，目前，我省“两个办法”正在研究签发中，即将出台。</w:t>
      </w:r>
    </w:p>
    <w:p>
      <w:pPr>
        <w:ind w:firstLine="640" w:firstLineChars="200"/>
        <w:rPr>
          <w:rFonts w:hint="eastAsia" w:ascii="微软雅黑" w:hAnsi="微软雅黑" w:eastAsia="仿宋_GB2312" w:cs="微软雅黑"/>
          <w:b w:val="0"/>
          <w:i w:val="0"/>
          <w:caps w:val="0"/>
          <w:color w:val="434343"/>
          <w:spacing w:val="0"/>
          <w:kern w:val="0"/>
          <w:sz w:val="32"/>
          <w:szCs w:val="21"/>
          <w:shd w:val="clear" w:color="auto" w:fill="FFFFFF"/>
          <w:lang w:val="en-US" w:eastAsia="zh-CN" w:bidi="ar"/>
        </w:rPr>
      </w:pPr>
      <w:r>
        <w:rPr>
          <w:rFonts w:hint="eastAsia" w:ascii="微软雅黑" w:hAnsi="微软雅黑" w:eastAsia="仿宋_GB2312" w:cs="微软雅黑"/>
          <w:b w:val="0"/>
          <w:i w:val="0"/>
          <w:caps w:val="0"/>
          <w:color w:val="434343"/>
          <w:spacing w:val="0"/>
          <w:kern w:val="0"/>
          <w:sz w:val="32"/>
          <w:szCs w:val="21"/>
          <w:shd w:val="clear" w:color="auto" w:fill="FFFFFF"/>
          <w:lang w:val="en-US" w:eastAsia="zh-CN" w:bidi="ar"/>
        </w:rPr>
        <w:t>2. 积极开展“两项清理”的准备工作。</w:t>
      </w:r>
    </w:p>
    <w:p>
      <w:pPr>
        <w:ind w:firstLine="640" w:firstLineChars="200"/>
        <w:rPr>
          <w:rFonts w:hint="eastAsia" w:ascii="微软雅黑" w:hAnsi="微软雅黑" w:eastAsia="仿宋_GB2312" w:cs="微软雅黑"/>
          <w:b w:val="0"/>
          <w:i w:val="0"/>
          <w:caps w:val="0"/>
          <w:color w:val="434343"/>
          <w:spacing w:val="0"/>
          <w:kern w:val="0"/>
          <w:sz w:val="32"/>
          <w:szCs w:val="21"/>
          <w:shd w:val="clear" w:color="auto" w:fill="FFFFFF"/>
          <w:lang w:val="en-US" w:eastAsia="zh-CN" w:bidi="ar"/>
        </w:rPr>
      </w:pPr>
      <w:r>
        <w:rPr>
          <w:rFonts w:hint="eastAsia" w:ascii="微软雅黑" w:hAnsi="微软雅黑" w:eastAsia="仿宋_GB2312" w:cs="微软雅黑"/>
          <w:b w:val="0"/>
          <w:i w:val="0"/>
          <w:caps w:val="0"/>
          <w:color w:val="434343"/>
          <w:spacing w:val="0"/>
          <w:kern w:val="0"/>
          <w:sz w:val="32"/>
          <w:szCs w:val="21"/>
          <w:shd w:val="clear" w:color="auto" w:fill="FFFFFF"/>
          <w:lang w:val="en-US" w:eastAsia="zh-CN" w:bidi="ar"/>
        </w:rPr>
        <w:t>（1）“经营性资产”清理工作：组织开展了“省级行政事业单位经营性资产清理”的准备工作，主要开展了四项工作：一是开展了工作调研；二是起草了开展清理工作的具体意见和实施方案及文件通知，并与省管理局一起向省政府作了汇报；三是设计了清理报表；四是组织研发了资产清理软件</w:t>
      </w:r>
      <w:bookmarkStart w:id="0" w:name="_GoBack"/>
      <w:bookmarkEnd w:id="0"/>
      <w:r>
        <w:rPr>
          <w:rFonts w:hint="eastAsia" w:ascii="微软雅黑" w:hAnsi="微软雅黑" w:eastAsia="仿宋_GB2312" w:cs="微软雅黑"/>
          <w:b w:val="0"/>
          <w:i w:val="0"/>
          <w:caps w:val="0"/>
          <w:color w:val="434343"/>
          <w:spacing w:val="0"/>
          <w:kern w:val="0"/>
          <w:sz w:val="32"/>
          <w:szCs w:val="21"/>
          <w:shd w:val="clear" w:color="auto" w:fill="FFFFFF"/>
          <w:lang w:val="en-US" w:eastAsia="zh-CN" w:bidi="ar"/>
        </w:rPr>
        <w:t>。在组织准备过程中，我处多次与省管理局沟通、协商，催促其与省政府联络，争取尽早部署。有关准备工作已全部就绪，将由省政府批准后统一组织实施。</w:t>
      </w:r>
    </w:p>
    <w:p>
      <w:pPr>
        <w:ind w:firstLine="640" w:firstLineChars="200"/>
        <w:rPr>
          <w:rFonts w:hint="eastAsia" w:ascii="微软雅黑" w:hAnsi="微软雅黑" w:eastAsia="仿宋_GB2312" w:cs="微软雅黑"/>
          <w:b w:val="0"/>
          <w:i w:val="0"/>
          <w:caps w:val="0"/>
          <w:color w:val="434343"/>
          <w:spacing w:val="0"/>
          <w:kern w:val="0"/>
          <w:sz w:val="32"/>
          <w:szCs w:val="21"/>
          <w:shd w:val="clear" w:color="auto" w:fill="FFFFFF"/>
          <w:lang w:val="en-US" w:eastAsia="zh-CN" w:bidi="ar"/>
        </w:rPr>
      </w:pPr>
      <w:r>
        <w:rPr>
          <w:rFonts w:hint="eastAsia" w:ascii="微软雅黑" w:hAnsi="微软雅黑" w:eastAsia="仿宋_GB2312" w:cs="微软雅黑"/>
          <w:b w:val="0"/>
          <w:i w:val="0"/>
          <w:caps w:val="0"/>
          <w:color w:val="434343"/>
          <w:spacing w:val="0"/>
          <w:kern w:val="0"/>
          <w:sz w:val="32"/>
          <w:szCs w:val="21"/>
          <w:shd w:val="clear" w:color="auto" w:fill="FFFFFF"/>
          <w:lang w:val="en-US" w:eastAsia="zh-CN" w:bidi="ar"/>
        </w:rPr>
        <w:t>（2）“非经营性资产”清理工作：根据财政部拟在全国统一开展行政事业单位国有资产清查工作的要求。对开展“省级及全省行政事业单位工作国有资产的全面清理”进行了相关准备。开展了三项工作：一是今年年初已着手组织对行政事业单位国有资产分类目录和标准进行修订；二是为研究制定省级行政单位实物资产配置定额标准，与厅预算审核中心共同开展了调研；三是进行了“资产清查”工作调研，积极为财政部全国行政事业单位资产清查工作方案提供意见和建议。</w:t>
      </w:r>
    </w:p>
    <w:p>
      <w:pPr>
        <w:ind w:firstLine="640" w:firstLineChars="200"/>
        <w:rPr>
          <w:rFonts w:hint="eastAsia" w:ascii="微软雅黑" w:hAnsi="微软雅黑" w:eastAsia="仿宋_GB2312" w:cs="微软雅黑"/>
          <w:b w:val="0"/>
          <w:i w:val="0"/>
          <w:caps w:val="0"/>
          <w:color w:val="434343"/>
          <w:spacing w:val="0"/>
          <w:kern w:val="0"/>
          <w:sz w:val="32"/>
          <w:szCs w:val="21"/>
          <w:shd w:val="clear" w:color="auto" w:fill="FFFFFF"/>
          <w:lang w:val="en-US" w:eastAsia="zh-CN" w:bidi="ar"/>
        </w:rPr>
      </w:pPr>
      <w:r>
        <w:rPr>
          <w:rFonts w:hint="eastAsia" w:ascii="微软雅黑" w:hAnsi="微软雅黑" w:eastAsia="仿宋_GB2312" w:cs="微软雅黑"/>
          <w:b w:val="0"/>
          <w:i w:val="0"/>
          <w:caps w:val="0"/>
          <w:color w:val="434343"/>
          <w:spacing w:val="0"/>
          <w:kern w:val="0"/>
          <w:sz w:val="32"/>
          <w:szCs w:val="21"/>
          <w:shd w:val="clear" w:color="auto" w:fill="FFFFFF"/>
          <w:lang w:val="en-US" w:eastAsia="zh-CN" w:bidi="ar"/>
        </w:rPr>
        <w:t xml:space="preserve"> 二、存在问题</w:t>
      </w:r>
    </w:p>
    <w:p>
      <w:pPr>
        <w:ind w:firstLine="640" w:firstLineChars="200"/>
        <w:rPr>
          <w:rFonts w:hint="eastAsia" w:ascii="微软雅黑" w:hAnsi="微软雅黑" w:eastAsia="仿宋_GB2312" w:cs="微软雅黑"/>
          <w:b w:val="0"/>
          <w:i w:val="0"/>
          <w:caps w:val="0"/>
          <w:color w:val="434343"/>
          <w:spacing w:val="0"/>
          <w:kern w:val="0"/>
          <w:sz w:val="32"/>
          <w:szCs w:val="21"/>
          <w:shd w:val="clear" w:color="auto" w:fill="FFFFFF"/>
          <w:lang w:val="en-US" w:eastAsia="zh-CN" w:bidi="ar"/>
        </w:rPr>
      </w:pPr>
      <w:r>
        <w:rPr>
          <w:rFonts w:hint="eastAsia" w:ascii="微软雅黑" w:hAnsi="微软雅黑" w:eastAsia="仿宋_GB2312" w:cs="微软雅黑"/>
          <w:b w:val="0"/>
          <w:i w:val="0"/>
          <w:caps w:val="0"/>
          <w:color w:val="434343"/>
          <w:spacing w:val="0"/>
          <w:kern w:val="0"/>
          <w:sz w:val="32"/>
          <w:szCs w:val="21"/>
          <w:shd w:val="clear" w:color="auto" w:fill="FFFFFF"/>
          <w:lang w:val="en-US" w:eastAsia="zh-CN" w:bidi="ar"/>
        </w:rPr>
        <w:t xml:space="preserve"> 1.移民产业发展项目单一，资金使用率较低，未发挥应有的作用。2013 年底，由市财政拨入大武口区移民产业发展资金900万元。40万元用于发放移民创业房屋补贴，区就业服务局发放45 家移民创业实体店房屋补贴97000 元，用于产业发展资金占拨入总额的4%，实际补贴金额占区财政拨款金额的24%。存在产业发展</w:t>
      </w:r>
      <w:r>
        <w:rPr>
          <w:rFonts w:hint="default" w:ascii="微软雅黑" w:hAnsi="微软雅黑" w:eastAsia="仿宋_GB2312" w:cs="微软雅黑"/>
          <w:b w:val="0"/>
          <w:i w:val="0"/>
          <w:caps w:val="0"/>
          <w:color w:val="434343"/>
          <w:spacing w:val="0"/>
          <w:kern w:val="0"/>
          <w:sz w:val="32"/>
          <w:szCs w:val="21"/>
          <w:shd w:val="clear" w:color="auto" w:fill="FFFFFF"/>
          <w:lang w:val="en" w:eastAsia="zh-CN" w:bidi="ar"/>
        </w:rPr>
        <w:t>项目</w:t>
      </w:r>
      <w:r>
        <w:rPr>
          <w:rFonts w:hint="eastAsia" w:ascii="微软雅黑" w:hAnsi="微软雅黑" w:eastAsia="仿宋_GB2312" w:cs="微软雅黑"/>
          <w:b w:val="0"/>
          <w:i w:val="0"/>
          <w:caps w:val="0"/>
          <w:color w:val="434343"/>
          <w:spacing w:val="0"/>
          <w:kern w:val="0"/>
          <w:sz w:val="32"/>
          <w:szCs w:val="21"/>
          <w:shd w:val="clear" w:color="auto" w:fill="FFFFFF"/>
          <w:lang w:val="en-US" w:eastAsia="zh-CN" w:bidi="ar"/>
        </w:rPr>
        <w:t>单一，资金使用率较低，未发挥应有作用的问题。</w:t>
      </w:r>
    </w:p>
    <w:p>
      <w:pPr>
        <w:ind w:firstLine="640" w:firstLineChars="200"/>
        <w:rPr>
          <w:rFonts w:hint="eastAsia" w:ascii="微软雅黑" w:hAnsi="微软雅黑" w:eastAsia="仿宋_GB2312" w:cs="微软雅黑"/>
          <w:b w:val="0"/>
          <w:i w:val="0"/>
          <w:caps w:val="0"/>
          <w:color w:val="434343"/>
          <w:spacing w:val="0"/>
          <w:kern w:val="0"/>
          <w:sz w:val="32"/>
          <w:szCs w:val="21"/>
          <w:shd w:val="clear" w:color="auto" w:fill="FFFFFF"/>
          <w:lang w:val="en-US" w:eastAsia="zh-CN" w:bidi="ar"/>
        </w:rPr>
      </w:pPr>
      <w:r>
        <w:rPr>
          <w:rFonts w:hint="eastAsia" w:ascii="微软雅黑" w:hAnsi="微软雅黑" w:eastAsia="仿宋_GB2312" w:cs="微软雅黑"/>
          <w:b w:val="0"/>
          <w:i w:val="0"/>
          <w:caps w:val="0"/>
          <w:color w:val="434343"/>
          <w:spacing w:val="0"/>
          <w:kern w:val="0"/>
          <w:sz w:val="32"/>
          <w:szCs w:val="21"/>
          <w:shd w:val="clear" w:color="auto" w:fill="FFFFFF"/>
          <w:lang w:val="en-US" w:eastAsia="zh-CN" w:bidi="ar"/>
        </w:rPr>
        <w:t>2.我区部分基层医疗卫生机构未能充分使用补助资金，资金支付率较低，影响资金使用绩效。</w:t>
      </w:r>
    </w:p>
    <w:p>
      <w:pPr>
        <w:ind w:firstLine="640" w:firstLineChars="200"/>
        <w:rPr>
          <w:rFonts w:hint="eastAsia" w:ascii="微软雅黑" w:hAnsi="微软雅黑" w:eastAsia="仿宋_GB2312" w:cs="微软雅黑"/>
          <w:b w:val="0"/>
          <w:i w:val="0"/>
          <w:caps w:val="0"/>
          <w:color w:val="434343"/>
          <w:spacing w:val="0"/>
          <w:kern w:val="0"/>
          <w:sz w:val="32"/>
          <w:szCs w:val="21"/>
          <w:shd w:val="clear" w:color="auto" w:fill="FFFFFF"/>
          <w:lang w:val="en-US" w:eastAsia="zh-CN" w:bidi="ar"/>
        </w:rPr>
      </w:pPr>
      <w:r>
        <w:rPr>
          <w:rFonts w:hint="eastAsia" w:ascii="微软雅黑" w:hAnsi="微软雅黑" w:eastAsia="仿宋_GB2312" w:cs="微软雅黑"/>
          <w:b w:val="0"/>
          <w:i w:val="0"/>
          <w:caps w:val="0"/>
          <w:color w:val="434343"/>
          <w:spacing w:val="0"/>
          <w:kern w:val="0"/>
          <w:sz w:val="32"/>
          <w:szCs w:val="21"/>
          <w:shd w:val="clear" w:color="auto" w:fill="FFFFFF"/>
          <w:lang w:val="en-US" w:eastAsia="zh-CN" w:bidi="ar"/>
        </w:rPr>
        <w:t>3.最低生活保障资金未足额配备工作经费，导致相关工作推进不力。</w:t>
      </w:r>
    </w:p>
    <w:p>
      <w:pPr>
        <w:ind w:firstLine="640" w:firstLineChars="200"/>
        <w:rPr>
          <w:rFonts w:hint="eastAsia" w:ascii="微软雅黑" w:hAnsi="微软雅黑" w:eastAsia="仿宋_GB2312" w:cs="微软雅黑"/>
          <w:b w:val="0"/>
          <w:i w:val="0"/>
          <w:caps w:val="0"/>
          <w:color w:val="434343"/>
          <w:spacing w:val="0"/>
          <w:kern w:val="0"/>
          <w:sz w:val="32"/>
          <w:szCs w:val="21"/>
          <w:shd w:val="clear" w:color="auto" w:fill="FFFFFF"/>
          <w:lang w:val="en-US" w:eastAsia="zh-CN" w:bidi="ar"/>
        </w:rPr>
      </w:pPr>
      <w:r>
        <w:rPr>
          <w:rFonts w:hint="eastAsia" w:ascii="微软雅黑" w:hAnsi="微软雅黑" w:eastAsia="仿宋_GB2312" w:cs="微软雅黑"/>
          <w:b w:val="0"/>
          <w:i w:val="0"/>
          <w:caps w:val="0"/>
          <w:color w:val="434343"/>
          <w:spacing w:val="0"/>
          <w:kern w:val="0"/>
          <w:sz w:val="32"/>
          <w:szCs w:val="21"/>
          <w:shd w:val="clear" w:color="auto" w:fill="FFFFFF"/>
          <w:lang w:val="en-US" w:eastAsia="zh-CN" w:bidi="ar"/>
        </w:rPr>
        <w:t>三、下一步措施</w:t>
      </w:r>
    </w:p>
    <w:p>
      <w:pPr>
        <w:ind w:firstLine="640" w:firstLineChars="200"/>
        <w:rPr>
          <w:rFonts w:hint="eastAsia" w:ascii="微软雅黑" w:hAnsi="微软雅黑" w:eastAsia="仿宋_GB2312" w:cs="微软雅黑"/>
          <w:b w:val="0"/>
          <w:i w:val="0"/>
          <w:caps w:val="0"/>
          <w:color w:val="434343"/>
          <w:spacing w:val="0"/>
          <w:kern w:val="0"/>
          <w:sz w:val="32"/>
          <w:szCs w:val="21"/>
          <w:shd w:val="clear" w:color="auto" w:fill="FFFFFF"/>
          <w:lang w:val="en-US" w:eastAsia="zh-CN" w:bidi="ar"/>
        </w:rPr>
      </w:pPr>
      <w:r>
        <w:rPr>
          <w:rFonts w:hint="eastAsia" w:ascii="微软雅黑" w:hAnsi="微软雅黑" w:eastAsia="仿宋_GB2312" w:cs="微软雅黑"/>
          <w:b w:val="0"/>
          <w:i w:val="0"/>
          <w:caps w:val="0"/>
          <w:color w:val="434343"/>
          <w:spacing w:val="0"/>
          <w:kern w:val="0"/>
          <w:sz w:val="32"/>
          <w:szCs w:val="21"/>
          <w:shd w:val="clear" w:color="auto" w:fill="FFFFFF"/>
          <w:lang w:val="en-US" w:eastAsia="zh-CN" w:bidi="ar"/>
        </w:rPr>
        <w:t>1.针对移民产业发展项目单一的问题，我区将多方采取措施，发展移民产业，增加移民收入，实现移民“搬得进、稳得住、能致富”的目标。</w:t>
      </w:r>
    </w:p>
    <w:p>
      <w:pPr>
        <w:ind w:firstLine="640" w:firstLineChars="200"/>
        <w:rPr>
          <w:rFonts w:hint="eastAsia" w:ascii="微软雅黑" w:hAnsi="微软雅黑" w:eastAsia="仿宋_GB2312" w:cs="微软雅黑"/>
          <w:b w:val="0"/>
          <w:i w:val="0"/>
          <w:caps w:val="0"/>
          <w:color w:val="434343"/>
          <w:spacing w:val="0"/>
          <w:kern w:val="0"/>
          <w:sz w:val="32"/>
          <w:szCs w:val="21"/>
          <w:shd w:val="clear" w:color="auto" w:fill="FFFFFF"/>
          <w:lang w:val="en-US" w:eastAsia="zh-CN" w:bidi="ar"/>
        </w:rPr>
      </w:pPr>
      <w:r>
        <w:rPr>
          <w:rFonts w:hint="eastAsia" w:ascii="微软雅黑" w:hAnsi="微软雅黑" w:eastAsia="仿宋_GB2312" w:cs="微软雅黑"/>
          <w:b w:val="0"/>
          <w:i w:val="0"/>
          <w:caps w:val="0"/>
          <w:color w:val="434343"/>
          <w:spacing w:val="0"/>
          <w:kern w:val="0"/>
          <w:sz w:val="32"/>
          <w:szCs w:val="21"/>
          <w:shd w:val="clear" w:color="auto" w:fill="FFFFFF"/>
          <w:lang w:val="en-US" w:eastAsia="zh-CN" w:bidi="ar"/>
        </w:rPr>
        <w:t>2.针对基层医疗卫生机构资金支付较低的问题，我区责成相关部门结合工作实际，加强对资金使用进度的督导检查，缩短资金拨付周期，保证资金及时拨付基层，落实服务。</w:t>
      </w:r>
    </w:p>
    <w:p>
      <w:pPr>
        <w:ind w:firstLine="640" w:firstLineChars="200"/>
        <w:rPr>
          <w:rFonts w:hint="eastAsia" w:ascii="微软雅黑" w:hAnsi="微软雅黑" w:eastAsia="仿宋_GB2312" w:cs="微软雅黑"/>
          <w:b w:val="0"/>
          <w:i w:val="0"/>
          <w:caps w:val="0"/>
          <w:color w:val="434343"/>
          <w:spacing w:val="0"/>
          <w:kern w:val="0"/>
          <w:sz w:val="32"/>
          <w:szCs w:val="21"/>
          <w:shd w:val="clear" w:color="auto" w:fill="FFFFFF"/>
          <w:lang w:val="en-US" w:eastAsia="zh-CN" w:bidi="ar"/>
        </w:rPr>
      </w:pPr>
      <w:r>
        <w:rPr>
          <w:rFonts w:hint="eastAsia" w:ascii="微软雅黑" w:hAnsi="微软雅黑" w:eastAsia="仿宋_GB2312" w:cs="微软雅黑"/>
          <w:b w:val="0"/>
          <w:i w:val="0"/>
          <w:caps w:val="0"/>
          <w:color w:val="434343"/>
          <w:spacing w:val="0"/>
          <w:kern w:val="0"/>
          <w:sz w:val="32"/>
          <w:szCs w:val="21"/>
          <w:shd w:val="clear" w:color="auto" w:fill="FFFFFF"/>
          <w:lang w:val="en-US" w:eastAsia="zh-CN" w:bidi="ar"/>
        </w:rPr>
        <w:t>3.针对最低生活保障资金未配套的问题，我局积极筹措资金，通过化解存量、压缩其他支出等方式，将缺口资金拨付到位，并列入明年的财政预算。</w:t>
      </w:r>
    </w:p>
    <w:p>
      <w:pPr>
        <w:ind w:firstLine="640" w:firstLineChars="200"/>
        <w:rPr>
          <w:rFonts w:hint="eastAsia" w:ascii="微软雅黑" w:hAnsi="微软雅黑" w:eastAsia="仿宋_GB2312" w:cs="微软雅黑"/>
          <w:b w:val="0"/>
          <w:i w:val="0"/>
          <w:caps w:val="0"/>
          <w:color w:val="434343"/>
          <w:spacing w:val="0"/>
          <w:kern w:val="0"/>
          <w:sz w:val="32"/>
          <w:szCs w:val="21"/>
          <w:shd w:val="clear" w:color="auto" w:fill="FFFFFF"/>
          <w:lang w:val="en-US" w:eastAsia="zh-CN" w:bidi="ar"/>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0000600000000000000"/>
    <w:charset w:val="86"/>
    <w:family w:val="auto"/>
    <w:pitch w:val="default"/>
    <w:sig w:usb0="800002BF" w:usb1="184F6CF8" w:usb2="00000012" w:usb3="00000000" w:csb0="00160001" w:csb1="1203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rPr>
        <w:rFonts w:hint="eastAsia" w:eastAsia="宋体"/>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I5NjRhNTVjODQ5NWU3NGNkMzZkNjkzN2YzMWQ1YTAifQ=="/>
  </w:docVars>
  <w:rsids>
    <w:rsidRoot w:val="00172A27"/>
    <w:rsid w:val="2F467675"/>
    <w:rsid w:val="5FFB4FB5"/>
    <w:rsid w:val="73EA8DB3"/>
    <w:rsid w:val="8BED0FF8"/>
    <w:rsid w:val="AFDFF9D7"/>
    <w:rsid w:val="BFE7A96E"/>
    <w:rsid w:val="F7BFB6A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rPr>
  </w:style>
  <w:style w:type="character" w:default="1" w:styleId="7">
    <w:name w:val="Default Paragraph Font"/>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uiPriority w:val="0"/>
    <w:pPr>
      <w:ind w:firstLine="420" w:firstLineChars="200"/>
    </w:pPr>
  </w:style>
  <w:style w:type="paragraph" w:styleId="3">
    <w:name w:val="Body Text Indent"/>
    <w:basedOn w:val="1"/>
    <w:uiPriority w:val="0"/>
    <w:pPr>
      <w:spacing w:after="120" w:afterLines="0" w:afterAutospacing="0"/>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home\kylin\Normal.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Normal.wpt</Template>
  <Company>zhxd</Company>
  <Pages>1</Pages>
  <Words>0</Words>
  <Characters>0</Characters>
  <Lines>0</Lines>
  <Paragraphs>0</Paragraphs>
  <TotalTime>17</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2016-12-15T15:44:00Z</dcterms:created>
  <dc:creator>Administrator</dc:creator>
  <cp:lastModifiedBy>海楠</cp:lastModifiedBy>
  <cp:lastPrinted>2018-01-08T17:40:00Z</cp:lastPrinted>
  <dcterms:modified xsi:type="dcterms:W3CDTF">2024-03-18T03:25:36Z</dcterms:modified>
  <dc:title>2016年财政绩效评价工作总结</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20E76BFDE364421A9F32D5DD9BC3397E_12</vt:lpwstr>
  </property>
</Properties>
</file>